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AB2" w:rsidRDefault="005D2058">
      <w:pPr>
        <w:spacing w:line="288" w:lineRule="auto"/>
        <w:jc w:val="center"/>
      </w:pPr>
      <w:r>
        <w:rPr>
          <w:noProof/>
          <w:lang w:eastAsia="ru-RU" w:bidi="ar-SA"/>
        </w:rPr>
        <mc:AlternateContent>
          <mc:Choice Requires="wpg">
            <w:drawing>
              <wp:inline distT="0" distB="0" distL="0" distR="0">
                <wp:extent cx="935355" cy="988695"/>
                <wp:effectExtent l="0" t="0" r="0" b="0"/>
                <wp:docPr id="1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935355" cy="988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73.6pt;height:77.8pt;" stroked="false">
                <v:path textboxrect="0,0,0,0"/>
                <v:imagedata r:id="rId10" o:title=""/>
              </v:shape>
            </w:pict>
          </mc:Fallback>
        </mc:AlternateContent>
      </w:r>
    </w:p>
    <w:p w:rsidR="00F61AB2" w:rsidRDefault="005D2058">
      <w:pPr>
        <w:pStyle w:val="ac"/>
        <w:jc w:val="center"/>
        <w:rPr>
          <w:rFonts w:ascii="Times New Roman" w:hAnsi="Times New Roman"/>
          <w:spacing w:val="-20"/>
          <w:sz w:val="31"/>
        </w:rPr>
      </w:pPr>
      <w:r>
        <w:rPr>
          <w:rFonts w:ascii="Times New Roman" w:hAnsi="Times New Roman"/>
          <w:spacing w:val="-20"/>
          <w:sz w:val="31"/>
        </w:rPr>
        <w:t>ГЛАВНОЕ  УПРАВЛЕНИЕ  АРХИТЕКТУРЫ  И  ГРАДОСТРОИТЕЛЬСТВА</w:t>
      </w:r>
    </w:p>
    <w:p w:rsidR="00F61AB2" w:rsidRDefault="005D2058">
      <w:pPr>
        <w:pStyle w:val="ac"/>
        <w:jc w:val="center"/>
        <w:rPr>
          <w:rFonts w:ascii="Times New Roman" w:hAnsi="Times New Roman"/>
          <w:spacing w:val="-20"/>
          <w:sz w:val="31"/>
        </w:rPr>
      </w:pPr>
      <w:r>
        <w:rPr>
          <w:rFonts w:ascii="Times New Roman" w:hAnsi="Times New Roman"/>
          <w:spacing w:val="-20"/>
          <w:sz w:val="31"/>
        </w:rPr>
        <w:t>РЯЗАНСКОЙ   ОБЛАСТИ</w:t>
      </w:r>
    </w:p>
    <w:p w:rsidR="00F61AB2" w:rsidRDefault="00F61AB2">
      <w:pPr>
        <w:pStyle w:val="ac"/>
        <w:jc w:val="center"/>
        <w:rPr>
          <w:rFonts w:ascii="Times New Roman" w:hAnsi="Times New Roman"/>
          <w:spacing w:val="-20"/>
          <w:sz w:val="31"/>
        </w:rPr>
      </w:pPr>
    </w:p>
    <w:p w:rsidR="00F61AB2" w:rsidRDefault="00F61AB2">
      <w:pPr>
        <w:pStyle w:val="ac"/>
        <w:jc w:val="center"/>
        <w:rPr>
          <w:rFonts w:ascii="Times New Roman" w:hAnsi="Times New Roman"/>
          <w:spacing w:val="-20"/>
          <w:sz w:val="31"/>
        </w:rPr>
      </w:pPr>
    </w:p>
    <w:p w:rsidR="00F61AB2" w:rsidRDefault="005D2058">
      <w:pPr>
        <w:tabs>
          <w:tab w:val="left" w:pos="709"/>
        </w:tabs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F61AB2" w:rsidRDefault="00F61AB2">
      <w:pPr>
        <w:tabs>
          <w:tab w:val="left" w:pos="709"/>
        </w:tabs>
        <w:jc w:val="center"/>
        <w:rPr>
          <w:sz w:val="28"/>
        </w:rPr>
      </w:pPr>
    </w:p>
    <w:p w:rsidR="00F61AB2" w:rsidRDefault="00F61AB2">
      <w:pPr>
        <w:tabs>
          <w:tab w:val="left" w:pos="709"/>
        </w:tabs>
        <w:jc w:val="center"/>
        <w:rPr>
          <w:sz w:val="28"/>
        </w:rPr>
      </w:pPr>
    </w:p>
    <w:p w:rsidR="00F61AB2" w:rsidRDefault="00BB27F0">
      <w:pPr>
        <w:tabs>
          <w:tab w:val="left" w:pos="709"/>
        </w:tabs>
        <w:rPr>
          <w:sz w:val="28"/>
        </w:rPr>
      </w:pPr>
      <w:r>
        <w:rPr>
          <w:sz w:val="28"/>
        </w:rPr>
        <w:t xml:space="preserve">13 апреля </w:t>
      </w:r>
      <w:r w:rsidR="005D2058">
        <w:rPr>
          <w:sz w:val="28"/>
        </w:rPr>
        <w:t xml:space="preserve">2022 г.                                                                     </w:t>
      </w:r>
      <w:r>
        <w:rPr>
          <w:sz w:val="28"/>
        </w:rPr>
        <w:t xml:space="preserve">                       </w:t>
      </w:r>
      <w:r w:rsidR="005D2058">
        <w:rPr>
          <w:sz w:val="28"/>
        </w:rPr>
        <w:t xml:space="preserve">   № </w:t>
      </w:r>
      <w:r>
        <w:rPr>
          <w:sz w:val="28"/>
        </w:rPr>
        <w:t>179-п</w:t>
      </w:r>
    </w:p>
    <w:p w:rsidR="00F61AB2" w:rsidRDefault="00F61AB2">
      <w:pPr>
        <w:tabs>
          <w:tab w:val="left" w:pos="709"/>
        </w:tabs>
        <w:jc w:val="both"/>
        <w:rPr>
          <w:sz w:val="28"/>
        </w:rPr>
      </w:pPr>
    </w:p>
    <w:tbl>
      <w:tblPr>
        <w:tblW w:w="9929" w:type="dxa"/>
        <w:tblLayout w:type="fixed"/>
        <w:tblLook w:val="04A0" w:firstRow="1" w:lastRow="0" w:firstColumn="1" w:lastColumn="0" w:noHBand="0" w:noVBand="1"/>
      </w:tblPr>
      <w:tblGrid>
        <w:gridCol w:w="9929"/>
      </w:tblGrid>
      <w:tr w:rsidR="00F61AB2">
        <w:trPr>
          <w:trHeight w:val="1515"/>
        </w:trPr>
        <w:tc>
          <w:tcPr>
            <w:tcW w:w="9929" w:type="dxa"/>
          </w:tcPr>
          <w:p w:rsidR="00F61AB2" w:rsidRDefault="00F61AB2">
            <w:pPr>
              <w:widowControl w:val="0"/>
              <w:tabs>
                <w:tab w:val="left" w:pos="709"/>
              </w:tabs>
              <w:jc w:val="center"/>
              <w:rPr>
                <w:sz w:val="28"/>
                <w:highlight w:val="white"/>
              </w:rPr>
            </w:pPr>
          </w:p>
          <w:p w:rsidR="00F61AB2" w:rsidRDefault="005D2058">
            <w:pPr>
              <w:pStyle w:val="ConsPlusNormal1"/>
              <w:widowControl w:val="0"/>
              <w:jc w:val="center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Об утверждении </w:t>
            </w:r>
            <w:r>
              <w:rPr>
                <w:rFonts w:ascii="Times New Roman" w:hAnsi="Times New Roman"/>
                <w:sz w:val="28"/>
                <w:highlight w:val="white"/>
              </w:rPr>
              <w:t>правил землепользования и застройки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Малостуденецкое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Сасовс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униципального района </w:t>
            </w:r>
            <w:r>
              <w:rPr>
                <w:rFonts w:ascii="Times New Roman" w:hAnsi="Times New Roman"/>
                <w:sz w:val="28"/>
                <w:highlight w:val="white"/>
              </w:rPr>
              <w:t>Рязанской области</w:t>
            </w:r>
          </w:p>
        </w:tc>
      </w:tr>
      <w:tr w:rsidR="00F61AB2">
        <w:tc>
          <w:tcPr>
            <w:tcW w:w="9929" w:type="dxa"/>
          </w:tcPr>
          <w:p w:rsidR="00F61AB2" w:rsidRDefault="005D2058">
            <w:pPr>
              <w:widowControl w:val="0"/>
              <w:tabs>
                <w:tab w:val="left" w:pos="709"/>
              </w:tabs>
              <w:ind w:firstLine="850"/>
              <w:jc w:val="both"/>
              <w:rPr>
                <w:highlight w:val="white"/>
              </w:rPr>
            </w:pPr>
            <w:proofErr w:type="gramStart"/>
            <w:r>
              <w:rPr>
                <w:sz w:val="28"/>
                <w:highlight w:val="white"/>
              </w:rPr>
              <w:t>На основании стат</w:t>
            </w:r>
            <w:r>
              <w:rPr>
                <w:sz w:val="28"/>
                <w:highlight w:val="white"/>
              </w:rPr>
              <w:t>ьи 32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  <w:t>Градостроительного кодекса Российской Федерации, статьи 2 Закона Рязанской области от 28.12.2018 № 106-ОЗ                           «О перераспределении отдельных полномочий в области градостроительной деятельности между органами местного самоуправления му</w:t>
            </w:r>
            <w:r>
              <w:rPr>
                <w:sz w:val="28"/>
                <w:highlight w:val="white"/>
              </w:rPr>
              <w:t>ниципальных образований Рязанской области и органами государственной власти Рязанской области», с</w:t>
            </w:r>
            <w:r>
              <w:rPr>
                <w:sz w:val="28"/>
                <w:highlight w:val="white"/>
              </w:rPr>
              <w:t xml:space="preserve"> учетом заключения</w:t>
            </w:r>
            <w:r>
              <w:rPr>
                <w:sz w:val="28"/>
                <w:highlight w:val="white"/>
              </w:rPr>
              <w:t xml:space="preserve"> о результатах</w:t>
            </w:r>
            <w:r>
              <w:rPr>
                <w:sz w:val="28"/>
                <w:highlight w:val="white"/>
              </w:rPr>
              <w:t xml:space="preserve"> общественных обсуждений                          от</w:t>
            </w:r>
            <w:r>
              <w:rPr>
                <w:color w:val="000000" w:themeColor="text1"/>
                <w:sz w:val="28"/>
                <w:highlight w:val="white"/>
              </w:rPr>
              <w:t xml:space="preserve"> </w:t>
            </w:r>
            <w:r>
              <w:rPr>
                <w:color w:val="000000" w:themeColor="text1"/>
                <w:sz w:val="28"/>
                <w:highlight w:val="white"/>
                <w:shd w:val="clear" w:color="FFFFFF" w:fill="FFFFFF" w:themeFill="background1"/>
              </w:rPr>
              <w:t xml:space="preserve">16.03.2022 </w:t>
            </w:r>
            <w:r>
              <w:rPr>
                <w:sz w:val="28"/>
                <w:highlight w:val="white"/>
                <w:shd w:val="clear" w:color="FFFFFF" w:fill="FFFFFF" w:themeFill="background1"/>
              </w:rPr>
              <w:t>п</w:t>
            </w:r>
            <w:r>
              <w:rPr>
                <w:sz w:val="28"/>
                <w:highlight w:val="white"/>
              </w:rPr>
              <w:t>о проекту правил землепользования и застройки муниципального о</w:t>
            </w:r>
            <w:r>
              <w:rPr>
                <w:sz w:val="28"/>
                <w:highlight w:val="white"/>
              </w:rPr>
              <w:t xml:space="preserve">бразования – </w:t>
            </w:r>
            <w:proofErr w:type="spellStart"/>
            <w:r>
              <w:rPr>
                <w:sz w:val="28"/>
                <w:highlight w:val="white"/>
              </w:rPr>
              <w:t>Малостуденецкое</w:t>
            </w:r>
            <w:proofErr w:type="spellEnd"/>
            <w:r>
              <w:rPr>
                <w:sz w:val="28"/>
                <w:szCs w:val="28"/>
                <w:highlight w:val="white"/>
              </w:rPr>
              <w:t xml:space="preserve"> сельское поселение </w:t>
            </w:r>
            <w:proofErr w:type="spellStart"/>
            <w:r>
              <w:rPr>
                <w:sz w:val="28"/>
                <w:szCs w:val="28"/>
                <w:highlight w:val="white"/>
              </w:rPr>
              <w:t>Сасовского</w:t>
            </w:r>
            <w:proofErr w:type="spellEnd"/>
            <w:r>
              <w:rPr>
                <w:sz w:val="28"/>
                <w:szCs w:val="28"/>
                <w:highlight w:val="white"/>
              </w:rPr>
              <w:t xml:space="preserve"> муниципального</w:t>
            </w:r>
            <w:proofErr w:type="gramEnd"/>
            <w:r>
              <w:rPr>
                <w:sz w:val="28"/>
                <w:szCs w:val="28"/>
                <w:highlight w:val="white"/>
              </w:rPr>
              <w:t xml:space="preserve"> района</w:t>
            </w:r>
            <w:r>
              <w:rPr>
                <w:sz w:val="28"/>
                <w:highlight w:val="white"/>
              </w:rPr>
              <w:t xml:space="preserve"> Рязанской области</w:t>
            </w:r>
            <w:r>
              <w:rPr>
                <w:sz w:val="28"/>
                <w:highlight w:val="white"/>
              </w:rPr>
              <w:t xml:space="preserve">, </w:t>
            </w:r>
            <w:r>
              <w:rPr>
                <w:sz w:val="28"/>
                <w:highlight w:val="white"/>
              </w:rPr>
              <w:t>руководствуясь постановлением Правительства Рязанской области от 06.08.2008 № 153 «Об утверждении Положения о главном управлении архитектуры и градостроител</w:t>
            </w:r>
            <w:r>
              <w:rPr>
                <w:sz w:val="28"/>
                <w:highlight w:val="white"/>
              </w:rPr>
              <w:t>ьства Рязанской области»</w:t>
            </w:r>
            <w:r>
              <w:rPr>
                <w:sz w:val="28"/>
                <w:szCs w:val="28"/>
                <w:highlight w:val="white"/>
              </w:rPr>
              <w:t xml:space="preserve">, </w:t>
            </w:r>
            <w:r>
              <w:rPr>
                <w:sz w:val="28"/>
                <w:highlight w:val="white"/>
              </w:rPr>
              <w:t>главное управление архитектуры и градостроительства Рязанской области ПОСТАНОВЛЯЕТ:</w:t>
            </w:r>
          </w:p>
          <w:p w:rsidR="00F61AB2" w:rsidRDefault="005D2058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7"/>
                <w:highlight w:val="white"/>
              </w:rPr>
              <w:t xml:space="preserve">Утвердить прилагаемые </w:t>
            </w:r>
            <w:r>
              <w:rPr>
                <w:rFonts w:ascii="Times New Roman" w:hAnsi="Times New Roman"/>
                <w:sz w:val="28"/>
                <w:szCs w:val="27"/>
                <w:highlight w:val="white"/>
              </w:rPr>
              <w:t>правила землепользования и застройки</w:t>
            </w:r>
            <w:r>
              <w:rPr>
                <w:rFonts w:ascii="Times New Roman" w:hAnsi="Times New Roman"/>
                <w:sz w:val="28"/>
                <w:szCs w:val="27"/>
                <w:highlight w:val="white"/>
              </w:rPr>
              <w:t xml:space="preserve">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Малостуденецкое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Сасовского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7"/>
                <w:highlight w:val="white"/>
              </w:rPr>
              <w:t xml:space="preserve"> Рязанской области.</w:t>
            </w:r>
          </w:p>
          <w:p w:rsidR="00F61AB2" w:rsidRDefault="005D2058">
            <w:pPr>
              <w:pStyle w:val="ConsPlusNormal1"/>
              <w:numPr>
                <w:ilvl w:val="0"/>
                <w:numId w:val="7"/>
              </w:numPr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7"/>
                <w:highlight w:val="white"/>
              </w:rPr>
              <w:t>Настоящее постановление вступает в силу со дня его официального опубликования.</w:t>
            </w:r>
          </w:p>
          <w:p w:rsidR="00F61AB2" w:rsidRDefault="005D2058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Государственному казенному учреждению Рязанской области «Центр градостроительного развития Рязанской области» </w:t>
            </w:r>
            <w:proofErr w:type="gramStart"/>
            <w:r>
              <w:rPr>
                <w:rFonts w:ascii="Times New Roman" w:hAnsi="Times New Roman"/>
                <w:sz w:val="28"/>
                <w:highlight w:val="white"/>
              </w:rPr>
              <w:t>разместить</w:t>
            </w:r>
            <w:proofErr w:type="gramEnd"/>
            <w:r>
              <w:rPr>
                <w:rFonts w:ascii="Times New Roman" w:hAnsi="Times New Roman"/>
                <w:sz w:val="28"/>
                <w:highlight w:val="white"/>
              </w:rPr>
              <w:t xml:space="preserve"> настоящее пост</w:t>
            </w:r>
            <w:r>
              <w:rPr>
                <w:rFonts w:ascii="Times New Roman" w:hAnsi="Times New Roman"/>
                <w:sz w:val="28"/>
                <w:highlight w:val="white"/>
              </w:rPr>
              <w:t>ановление в федеральной государственной информационной системе территориального планирования (ФГИС ТП).</w:t>
            </w:r>
          </w:p>
          <w:p w:rsidR="00F61AB2" w:rsidRDefault="005D2058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8"/>
                <w:highlight w:val="white"/>
              </w:rPr>
              <w:t xml:space="preserve">Отделу кадровой работы и делопроизводства обеспечить опубликование настоящего постановления в </w:t>
            </w:r>
            <w:r>
              <w:rPr>
                <w:rFonts w:ascii="Times New Roman" w:hAnsi="Times New Roman"/>
                <w:sz w:val="28"/>
                <w:highlight w:val="white"/>
              </w:rPr>
              <w:t>сетевом издании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«Рязанские ведомости» (www.rv-ryazan.ru) и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на официальном интернет-портале правовой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информации (</w:t>
            </w:r>
            <w:hyperlink r:id="rId11" w:tooltip="http://www.pravo.gov.ru/" w:history="1">
              <w:r>
                <w:rPr>
                  <w:rFonts w:ascii="Times New Roman" w:hAnsi="Times New Roman"/>
                  <w:sz w:val="28"/>
                  <w:highlight w:val="white"/>
                </w:rPr>
                <w:t>www.pravo.gov.ru</w:t>
              </w:r>
            </w:hyperlink>
            <w:r>
              <w:rPr>
                <w:rFonts w:ascii="Times New Roman" w:hAnsi="Times New Roman"/>
                <w:sz w:val="28"/>
                <w:highlight w:val="white"/>
              </w:rPr>
              <w:t>) в течение двух дней со дня его издания.</w:t>
            </w:r>
            <w:proofErr w:type="gramEnd"/>
          </w:p>
          <w:p w:rsidR="00F61AB2" w:rsidRDefault="005D2058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Отделу информационного обеспечения градостроительной деятельности </w:t>
            </w:r>
            <w:proofErr w:type="gramStart"/>
            <w:r>
              <w:rPr>
                <w:rFonts w:ascii="Times New Roman" w:hAnsi="Times New Roman"/>
                <w:sz w:val="28"/>
                <w:highlight w:val="white"/>
              </w:rPr>
              <w:t>размест</w:t>
            </w:r>
            <w:r>
              <w:rPr>
                <w:rFonts w:ascii="Times New Roman" w:hAnsi="Times New Roman"/>
                <w:sz w:val="28"/>
                <w:highlight w:val="white"/>
              </w:rPr>
              <w:t>ить</w:t>
            </w:r>
            <w:proofErr w:type="gramEnd"/>
            <w:r>
              <w:rPr>
                <w:rFonts w:ascii="Times New Roman" w:hAnsi="Times New Roman"/>
                <w:sz w:val="28"/>
                <w:highlight w:val="white"/>
              </w:rPr>
              <w:t xml:space="preserve"> настоящее постановление на официальном сайте главного управления архитектуры и градостроительства Рязанской области                  в сети «Интернет».</w:t>
            </w:r>
          </w:p>
          <w:p w:rsidR="00F61AB2" w:rsidRDefault="005D2058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Предложить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главе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Сасовский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муниципальный район Рязанской области, </w:t>
            </w:r>
            <w:r>
              <w:rPr>
                <w:rFonts w:ascii="Times New Roman" w:hAnsi="Times New Roman"/>
                <w:sz w:val="28"/>
                <w:highlight w:val="white"/>
              </w:rPr>
              <w:t>главе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муниципального образования –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Малостуденецкое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Сасовского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Рязанской области обеспечить размещение настоящего постановления </w:t>
            </w:r>
            <w:r>
              <w:rPr>
                <w:rFonts w:ascii="Times New Roman" w:hAnsi="Times New Roman"/>
                <w:sz w:val="28"/>
                <w:highlight w:val="white"/>
              </w:rPr>
              <w:br/>
              <w:t>на официальном сайте муниципального образования в сети «Интернет», публикацию в средствах ма</w:t>
            </w:r>
            <w:r>
              <w:rPr>
                <w:rFonts w:ascii="Times New Roman" w:hAnsi="Times New Roman"/>
                <w:sz w:val="28"/>
                <w:highlight w:val="white"/>
              </w:rPr>
              <w:t>ссовой информации.</w:t>
            </w:r>
          </w:p>
          <w:p w:rsidR="00F61AB2" w:rsidRDefault="005D2058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highlight w:val="white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Кадастровому сектору проектного отдела государственного казенного учреждения Рязанской области «Центр градостроительного развития Рязанской области» обеспечить направ</w:t>
            </w:r>
            <w:r>
              <w:rPr>
                <w:rFonts w:ascii="Times New Roman" w:hAnsi="Times New Roman"/>
                <w:sz w:val="28"/>
                <w:szCs w:val="28"/>
              </w:rPr>
              <w:t>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информаци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границах территориальных зон в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Рязанской области для внесения сведений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Единый государ</w:t>
            </w:r>
            <w:r>
              <w:rPr>
                <w:rFonts w:ascii="Times New Roman" w:hAnsi="Times New Roman"/>
                <w:sz w:val="28"/>
              </w:rPr>
              <w:t xml:space="preserve">ственный реестр недвижимости (ЕГРН) в течение 5 рабочих дней со дня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опубликования настоящего постановления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официальном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интернет-портале правовой информации (</w:t>
            </w:r>
            <w:hyperlink r:id="rId12" w:tooltip="http://www.pravo.gov.ru/" w:history="1">
              <w:r>
                <w:rPr>
                  <w:rFonts w:ascii="Times New Roman" w:hAnsi="Times New Roman"/>
                  <w:sz w:val="28"/>
                  <w:szCs w:val="28"/>
                </w:rPr>
                <w:t>www.pravo.gov.ru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F61AB2" w:rsidRDefault="005D2058">
            <w:pPr>
              <w:pStyle w:val="ConsPlusNormal1"/>
              <w:numPr>
                <w:ilvl w:val="0"/>
                <w:numId w:val="7"/>
              </w:numPr>
              <w:tabs>
                <w:tab w:val="clear" w:pos="0"/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Призн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ать не подлежащим применению решение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7"/>
                <w:highlight w:val="white"/>
              </w:rPr>
              <w:t>Сасовской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7"/>
                <w:highlight w:val="white"/>
              </w:rPr>
              <w:t xml:space="preserve"> районной </w:t>
            </w:r>
            <w:r>
              <w:rPr>
                <w:rFonts w:ascii="Times New Roman" w:hAnsi="Times New Roman"/>
                <w:color w:val="000000" w:themeColor="text1"/>
                <w:sz w:val="27"/>
                <w:szCs w:val="28"/>
                <w:highlight w:val="white"/>
              </w:rPr>
              <w:t xml:space="preserve">Думы Рязанской области от 17.04.2017 № 33 «Об утверждении Правил землепользования и застройки </w:t>
            </w:r>
            <w:r>
              <w:rPr>
                <w:rFonts w:ascii="Times New Roman" w:hAnsi="Times New Roman"/>
                <w:sz w:val="27"/>
                <w:highlight w:val="white"/>
              </w:rPr>
              <w:t xml:space="preserve">территории муниципального образования – </w:t>
            </w:r>
            <w:proofErr w:type="spellStart"/>
            <w:r>
              <w:rPr>
                <w:rFonts w:ascii="Times New Roman" w:hAnsi="Times New Roman"/>
                <w:sz w:val="27"/>
                <w:highlight w:val="white"/>
              </w:rPr>
              <w:t>Малостуденецкое</w:t>
            </w:r>
            <w:proofErr w:type="spellEnd"/>
            <w:r>
              <w:rPr>
                <w:rFonts w:ascii="Times New Roman" w:hAnsi="Times New Roman"/>
                <w:sz w:val="27"/>
                <w:szCs w:val="28"/>
                <w:highlight w:val="white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sz w:val="27"/>
                <w:szCs w:val="28"/>
                <w:highlight w:val="white"/>
              </w:rPr>
              <w:t>Сасовского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7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7"/>
                <w:szCs w:val="28"/>
                <w:highlight w:val="white"/>
              </w:rPr>
              <w:t>муниципального района Рязанской области»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.</w:t>
            </w:r>
          </w:p>
          <w:p w:rsidR="00F61AB2" w:rsidRDefault="005D2058">
            <w:pPr>
              <w:pStyle w:val="ConsPlusNormal1"/>
              <w:numPr>
                <w:ilvl w:val="0"/>
                <w:numId w:val="7"/>
              </w:numPr>
              <w:tabs>
                <w:tab w:val="left" w:pos="1418"/>
              </w:tabs>
              <w:ind w:left="0" w:firstLine="851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>Контроль за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highlight w:val="white"/>
              </w:rPr>
              <w:t xml:space="preserve"> исполнением настоящего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постановления возложить </w:t>
            </w:r>
            <w:r>
              <w:rPr>
                <w:rFonts w:ascii="Times New Roman" w:hAnsi="Times New Roman"/>
                <w:sz w:val="28"/>
                <w:highlight w:val="white"/>
              </w:rPr>
              <w:br/>
              <w:t xml:space="preserve">на заместителя начальника главного управления архитектуры </w:t>
            </w:r>
            <w:r>
              <w:rPr>
                <w:rFonts w:ascii="Times New Roman" w:hAnsi="Times New Roman"/>
                <w:sz w:val="28"/>
                <w:highlight w:val="white"/>
              </w:rPr>
              <w:br/>
              <w:t xml:space="preserve">и градостроительства Рязанской области Н.А.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Дыкину</w:t>
            </w:r>
            <w:proofErr w:type="spellEnd"/>
          </w:p>
          <w:p w:rsidR="00F61AB2" w:rsidRDefault="00F61AB2">
            <w:pPr>
              <w:pStyle w:val="ConsPlusNormal1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highlight w:val="white"/>
              </w:rPr>
            </w:pPr>
          </w:p>
          <w:p w:rsidR="00F61AB2" w:rsidRDefault="00F61AB2">
            <w:pPr>
              <w:pStyle w:val="ConsPlusNormal1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highlight w:val="white"/>
              </w:rPr>
            </w:pPr>
          </w:p>
          <w:p w:rsidR="00F61AB2" w:rsidRDefault="00F61AB2">
            <w:pPr>
              <w:pStyle w:val="ConsPlusNormal1"/>
              <w:tabs>
                <w:tab w:val="left" w:pos="1418"/>
              </w:tabs>
              <w:ind w:firstLine="851"/>
              <w:jc w:val="both"/>
              <w:rPr>
                <w:rFonts w:ascii="Times New Roman" w:hAnsi="Times New Roman"/>
                <w:sz w:val="28"/>
                <w:highlight w:val="white"/>
              </w:rPr>
            </w:pPr>
          </w:p>
        </w:tc>
      </w:tr>
      <w:tr w:rsidR="00F61AB2">
        <w:tc>
          <w:tcPr>
            <w:tcW w:w="9929" w:type="dxa"/>
          </w:tcPr>
          <w:p w:rsidR="00F61AB2" w:rsidRDefault="005D2058">
            <w:pPr>
              <w:widowControl w:val="0"/>
              <w:tabs>
                <w:tab w:val="left" w:pos="709"/>
              </w:tabs>
              <w:rPr>
                <w:sz w:val="28"/>
                <w:highlight w:val="white"/>
              </w:rPr>
            </w:pPr>
            <w:r>
              <w:rPr>
                <w:sz w:val="28"/>
              </w:rPr>
              <w:lastRenderedPageBreak/>
              <w:t xml:space="preserve">Начальник            </w:t>
            </w:r>
            <w:r>
              <w:rPr>
                <w:sz w:val="28"/>
                <w:highlight w:val="white"/>
              </w:rPr>
              <w:t xml:space="preserve">                                                                                 </w:t>
            </w:r>
            <w:r>
              <w:rPr>
                <w:sz w:val="28"/>
              </w:rPr>
              <w:t xml:space="preserve">    Р.В. Шашкин</w:t>
            </w:r>
          </w:p>
          <w:p w:rsidR="00F61AB2" w:rsidRDefault="00F61AB2">
            <w:pPr>
              <w:pStyle w:val="25"/>
              <w:tabs>
                <w:tab w:val="left" w:pos="709"/>
              </w:tabs>
              <w:jc w:val="left"/>
              <w:rPr>
                <w:highlight w:val="white"/>
              </w:rPr>
            </w:pPr>
          </w:p>
          <w:p w:rsidR="00F61AB2" w:rsidRDefault="00F61AB2">
            <w:pPr>
              <w:widowControl w:val="0"/>
              <w:tabs>
                <w:tab w:val="left" w:pos="709"/>
              </w:tabs>
              <w:rPr>
                <w:sz w:val="28"/>
                <w:highlight w:val="white"/>
              </w:rPr>
            </w:pPr>
          </w:p>
          <w:p w:rsidR="00F61AB2" w:rsidRDefault="00F61AB2">
            <w:pPr>
              <w:widowControl w:val="0"/>
              <w:tabs>
                <w:tab w:val="left" w:pos="709"/>
              </w:tabs>
              <w:rPr>
                <w:sz w:val="28"/>
                <w:highlight w:val="white"/>
              </w:rPr>
            </w:pPr>
          </w:p>
          <w:p w:rsidR="00F61AB2" w:rsidRDefault="00F61AB2">
            <w:pPr>
              <w:widowControl w:val="0"/>
              <w:tabs>
                <w:tab w:val="left" w:pos="709"/>
              </w:tabs>
              <w:rPr>
                <w:sz w:val="28"/>
                <w:highlight w:val="white"/>
              </w:rPr>
            </w:pPr>
          </w:p>
        </w:tc>
      </w:tr>
    </w:tbl>
    <w:p w:rsidR="00F61AB2" w:rsidRDefault="00F61AB2">
      <w:pPr>
        <w:rPr>
          <w:highlight w:val="white"/>
        </w:rPr>
      </w:pPr>
    </w:p>
    <w:p w:rsidR="00F61AB2" w:rsidRDefault="00F61AB2">
      <w:pPr>
        <w:tabs>
          <w:tab w:val="left" w:pos="709"/>
        </w:tabs>
        <w:jc w:val="both"/>
        <w:rPr>
          <w:sz w:val="28"/>
          <w:highlight w:val="white"/>
        </w:rPr>
      </w:pPr>
    </w:p>
    <w:p w:rsidR="00F61AB2" w:rsidRDefault="00F61AB2">
      <w:pPr>
        <w:tabs>
          <w:tab w:val="left" w:pos="709"/>
        </w:tabs>
        <w:jc w:val="both"/>
        <w:rPr>
          <w:sz w:val="28"/>
        </w:rPr>
      </w:pPr>
    </w:p>
    <w:p w:rsidR="00F61AB2" w:rsidRDefault="00F61AB2">
      <w:pPr>
        <w:tabs>
          <w:tab w:val="left" w:pos="709"/>
        </w:tabs>
        <w:jc w:val="both"/>
        <w:rPr>
          <w:sz w:val="28"/>
        </w:rPr>
      </w:pPr>
    </w:p>
    <w:p w:rsidR="00F61AB2" w:rsidRDefault="00F61AB2">
      <w:pPr>
        <w:tabs>
          <w:tab w:val="left" w:pos="709"/>
        </w:tabs>
        <w:jc w:val="both"/>
        <w:rPr>
          <w:sz w:val="28"/>
        </w:rPr>
      </w:pPr>
    </w:p>
    <w:p w:rsidR="00F61AB2" w:rsidRDefault="00F61AB2">
      <w:pPr>
        <w:pStyle w:val="30"/>
      </w:pPr>
    </w:p>
    <w:sectPr w:rsidR="00F61AB2">
      <w:headerReference w:type="default" r:id="rId13"/>
      <w:pgSz w:w="11906" w:h="16838"/>
      <w:pgMar w:top="1134" w:right="567" w:bottom="1134" w:left="1417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058" w:rsidRDefault="005D2058">
      <w:pPr>
        <w:pStyle w:val="30"/>
      </w:pPr>
      <w:r>
        <w:separator/>
      </w:r>
    </w:p>
  </w:endnote>
  <w:endnote w:type="continuationSeparator" w:id="0">
    <w:p w:rsidR="005D2058" w:rsidRDefault="005D2058">
      <w:pPr>
        <w:pStyle w:val="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058" w:rsidRDefault="005D2058">
      <w:pPr>
        <w:pStyle w:val="30"/>
      </w:pPr>
      <w:r>
        <w:separator/>
      </w:r>
    </w:p>
  </w:footnote>
  <w:footnote w:type="continuationSeparator" w:id="0">
    <w:p w:rsidR="005D2058" w:rsidRDefault="005D2058">
      <w:pPr>
        <w:pStyle w:val="3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AB2" w:rsidRDefault="005D2058">
    <w:pPr>
      <w:pStyle w:val="af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  <w:p w:rsidR="00F61AB2" w:rsidRDefault="00F61AB2">
    <w:pPr>
      <w:pStyle w:val="af6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F1B"/>
    <w:multiLevelType w:val="multilevel"/>
    <w:tmpl w:val="93A80C8A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1">
    <w:nsid w:val="06AD594B"/>
    <w:multiLevelType w:val="multilevel"/>
    <w:tmpl w:val="4EC09AD0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2">
    <w:nsid w:val="18121D2E"/>
    <w:multiLevelType w:val="multilevel"/>
    <w:tmpl w:val="92BCDF5E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3">
    <w:nsid w:val="26B77517"/>
    <w:multiLevelType w:val="multilevel"/>
    <w:tmpl w:val="C76879AC"/>
    <w:lvl w:ilvl="0">
      <w:start w:val="1"/>
      <w:numFmt w:val="decimal"/>
      <w:lvlText w:val="%1."/>
      <w:lvlJc w:val="left"/>
      <w:pPr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ind w:left="2599" w:hanging="720"/>
      </w:pPr>
    </w:lvl>
    <w:lvl w:ilvl="2">
      <w:start w:val="1"/>
      <w:numFmt w:val="decimal"/>
      <w:lvlText w:val="%1.%2.%3."/>
      <w:lvlJc w:val="left"/>
      <w:pPr>
        <w:ind w:left="3769" w:hanging="720"/>
      </w:pPr>
    </w:lvl>
    <w:lvl w:ilvl="3">
      <w:start w:val="1"/>
      <w:numFmt w:val="decimal"/>
      <w:lvlText w:val="%1.%2.%3.%4."/>
      <w:lvlJc w:val="left"/>
      <w:pPr>
        <w:ind w:left="5299" w:hanging="1080"/>
      </w:pPr>
    </w:lvl>
    <w:lvl w:ilvl="4">
      <w:start w:val="1"/>
      <w:numFmt w:val="decimal"/>
      <w:lvlText w:val="%1.%2.%3.%4.%5."/>
      <w:lvlJc w:val="left"/>
      <w:pPr>
        <w:ind w:left="6469" w:hanging="1080"/>
      </w:pPr>
    </w:lvl>
    <w:lvl w:ilvl="5">
      <w:start w:val="1"/>
      <w:numFmt w:val="decimal"/>
      <w:lvlText w:val="%1.%2.%3.%4.%5.%6."/>
      <w:lvlJc w:val="left"/>
      <w:pPr>
        <w:ind w:left="7999" w:hanging="1440"/>
      </w:pPr>
    </w:lvl>
    <w:lvl w:ilvl="6">
      <w:start w:val="1"/>
      <w:numFmt w:val="decimal"/>
      <w:lvlText w:val="%1.%2.%3.%4.%5.%6.%7."/>
      <w:lvlJc w:val="left"/>
      <w:pPr>
        <w:ind w:left="9529" w:hanging="1800"/>
      </w:pPr>
    </w:lvl>
    <w:lvl w:ilvl="7">
      <w:start w:val="1"/>
      <w:numFmt w:val="decimal"/>
      <w:lvlText w:val="%1.%2.%3.%4.%5.%6.%7.%8."/>
      <w:lvlJc w:val="left"/>
      <w:pPr>
        <w:ind w:left="10699" w:hanging="1800"/>
      </w:pPr>
    </w:lvl>
    <w:lvl w:ilvl="8">
      <w:start w:val="1"/>
      <w:numFmt w:val="decimal"/>
      <w:lvlText w:val="%1.%2.%3.%4.%5.%6.%7.%8.%9."/>
      <w:lvlJc w:val="left"/>
      <w:pPr>
        <w:ind w:left="12229" w:hanging="2160"/>
      </w:pPr>
    </w:lvl>
  </w:abstractNum>
  <w:abstractNum w:abstractNumId="4">
    <w:nsid w:val="2BC02D94"/>
    <w:multiLevelType w:val="hybridMultilevel"/>
    <w:tmpl w:val="77E89EB0"/>
    <w:lvl w:ilvl="0" w:tplc="777E8DE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B425FA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566F91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DAE717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F9888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F942AC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6A9444E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7143CA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30ADB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0262A63"/>
    <w:multiLevelType w:val="multilevel"/>
    <w:tmpl w:val="317A8242"/>
    <w:lvl w:ilvl="0">
      <w:start w:val="1"/>
      <w:numFmt w:val="decimal"/>
      <w:lvlText w:val="%1."/>
      <w:lvlJc w:val="left"/>
      <w:pPr>
        <w:ind w:left="1879" w:hanging="1170"/>
      </w:pPr>
    </w:lvl>
    <w:lvl w:ilvl="1">
      <w:start w:val="1"/>
      <w:numFmt w:val="decimal"/>
      <w:lvlText w:val="%1.%2"/>
      <w:lvlJc w:val="left"/>
      <w:pPr>
        <w:ind w:left="2599" w:hanging="720"/>
      </w:pPr>
    </w:lvl>
    <w:lvl w:ilvl="2">
      <w:start w:val="1"/>
      <w:numFmt w:val="decimal"/>
      <w:lvlText w:val="%1.%2.%3"/>
      <w:lvlJc w:val="left"/>
      <w:pPr>
        <w:ind w:left="3769" w:hanging="720"/>
      </w:pPr>
    </w:lvl>
    <w:lvl w:ilvl="3">
      <w:start w:val="1"/>
      <w:numFmt w:val="decimal"/>
      <w:lvlText w:val="%1.%2.%3.%4"/>
      <w:lvlJc w:val="left"/>
      <w:pPr>
        <w:ind w:left="5299" w:hanging="1080"/>
      </w:pPr>
    </w:lvl>
    <w:lvl w:ilvl="4">
      <w:start w:val="1"/>
      <w:numFmt w:val="decimal"/>
      <w:lvlText w:val="%1.%2.%3.%4.%5"/>
      <w:lvlJc w:val="left"/>
      <w:pPr>
        <w:ind w:left="6469" w:hanging="1080"/>
      </w:pPr>
    </w:lvl>
    <w:lvl w:ilvl="5">
      <w:start w:val="1"/>
      <w:numFmt w:val="decimal"/>
      <w:lvlText w:val="%1.%2.%3.%4.%5.%6"/>
      <w:lvlJc w:val="left"/>
      <w:pPr>
        <w:ind w:left="7999" w:hanging="1440"/>
      </w:pPr>
    </w:lvl>
    <w:lvl w:ilvl="6">
      <w:start w:val="1"/>
      <w:numFmt w:val="decimal"/>
      <w:lvlText w:val="%1.%2.%3.%4.%5.%6.%7"/>
      <w:lvlJc w:val="left"/>
      <w:pPr>
        <w:ind w:left="9529" w:hanging="1800"/>
      </w:pPr>
    </w:lvl>
    <w:lvl w:ilvl="7">
      <w:start w:val="1"/>
      <w:numFmt w:val="decimal"/>
      <w:lvlText w:val="%1.%2.%3.%4.%5.%6.%7.%8"/>
      <w:lvlJc w:val="left"/>
      <w:pPr>
        <w:ind w:left="10699" w:hanging="1800"/>
      </w:pPr>
    </w:lvl>
    <w:lvl w:ilvl="8">
      <w:start w:val="1"/>
      <w:numFmt w:val="decimal"/>
      <w:lvlText w:val="%1.%2.%3.%4.%5.%6.%7.%8.%9"/>
      <w:lvlJc w:val="left"/>
      <w:pPr>
        <w:ind w:left="12229" w:hanging="2160"/>
      </w:pPr>
    </w:lvl>
  </w:abstractNum>
  <w:abstractNum w:abstractNumId="6">
    <w:nsid w:val="44BD49E6"/>
    <w:multiLevelType w:val="multilevel"/>
    <w:tmpl w:val="7F627260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7">
    <w:nsid w:val="4A2526A6"/>
    <w:multiLevelType w:val="multilevel"/>
    <w:tmpl w:val="5CA0EB80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8">
    <w:nsid w:val="4B577D1F"/>
    <w:multiLevelType w:val="multilevel"/>
    <w:tmpl w:val="55FE58E0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9">
    <w:nsid w:val="55D0492C"/>
    <w:multiLevelType w:val="hybridMultilevel"/>
    <w:tmpl w:val="BBC4DB50"/>
    <w:lvl w:ilvl="0" w:tplc="2AA44D1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6F4F0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CD46C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01AD22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9DCB4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360FB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F9847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996AEF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B6EC91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566A74DB"/>
    <w:multiLevelType w:val="multilevel"/>
    <w:tmpl w:val="E00CD384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11">
    <w:nsid w:val="5F46451C"/>
    <w:multiLevelType w:val="multilevel"/>
    <w:tmpl w:val="19AC2D52"/>
    <w:lvl w:ilvl="0">
      <w:start w:val="1"/>
      <w:numFmt w:val="decimal"/>
      <w:lvlText w:val="%1."/>
      <w:lvlJc w:val="left"/>
      <w:pPr>
        <w:tabs>
          <w:tab w:val="left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left" w:pos="0"/>
        </w:tabs>
        <w:ind w:left="2599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2229" w:hanging="2160"/>
      </w:pPr>
    </w:lvl>
  </w:abstractNum>
  <w:abstractNum w:abstractNumId="12">
    <w:nsid w:val="64833C61"/>
    <w:multiLevelType w:val="multilevel"/>
    <w:tmpl w:val="16CA916A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13">
    <w:nsid w:val="689320E3"/>
    <w:multiLevelType w:val="multilevel"/>
    <w:tmpl w:val="39BAE982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14">
    <w:nsid w:val="72882EA9"/>
    <w:multiLevelType w:val="multilevel"/>
    <w:tmpl w:val="D8CC90B6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abstractNum w:abstractNumId="15">
    <w:nsid w:val="7C034A3F"/>
    <w:multiLevelType w:val="multilevel"/>
    <w:tmpl w:val="006C7B0C"/>
    <w:lvl w:ilvl="0">
      <w:start w:val="1"/>
      <w:numFmt w:val="decimal"/>
      <w:lvlText w:val="%1."/>
      <w:lvlJc w:val="left"/>
      <w:pPr>
        <w:tabs>
          <w:tab w:val="left" w:pos="0"/>
        </w:tabs>
        <w:ind w:left="1879" w:hanging="1170"/>
      </w:pPr>
    </w:lvl>
    <w:lvl w:ilvl="1">
      <w:start w:val="1"/>
      <w:numFmt w:val="decimal"/>
      <w:lvlText w:val="%2)"/>
      <w:lvlJc w:val="left"/>
      <w:pPr>
        <w:tabs>
          <w:tab w:val="left" w:pos="0"/>
        </w:tabs>
        <w:ind w:left="2599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2229" w:hanging="2160"/>
      </w:pPr>
    </w:lvl>
  </w:abstractNum>
  <w:abstractNum w:abstractNumId="16">
    <w:nsid w:val="7CB80562"/>
    <w:multiLevelType w:val="multilevel"/>
    <w:tmpl w:val="FFFC30BC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sz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59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76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29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46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99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52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229" w:hanging="216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0"/>
  </w:num>
  <w:num w:numId="14">
    <w:abstractNumId w:val="3"/>
  </w:num>
  <w:num w:numId="15">
    <w:abstractNumId w:val="14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B2"/>
    <w:rsid w:val="005D2058"/>
    <w:rsid w:val="00BB27F0"/>
    <w:rsid w:val="00F6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ahoma" w:hAnsi="Calibri" w:cs="Noto Sans Devanagari"/>
        <w:color w:val="000000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/>
      <w:sz w:val="26"/>
    </w:rPr>
  </w:style>
  <w:style w:type="paragraph" w:styleId="1">
    <w:name w:val="heading 1"/>
    <w:uiPriority w:val="9"/>
    <w:qFormat/>
    <w:pPr>
      <w:outlineLvl w:val="0"/>
    </w:pPr>
    <w:rPr>
      <w:b/>
      <w:spacing w:val="-20"/>
      <w:sz w:val="32"/>
    </w:rPr>
  </w:style>
  <w:style w:type="paragraph" w:styleId="2">
    <w:name w:val="heading 2"/>
    <w:next w:val="a"/>
    <w:uiPriority w:val="9"/>
    <w:qFormat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uiPriority w:val="9"/>
    <w:qFormat/>
    <w:pPr>
      <w:spacing w:after="200" w:line="276" w:lineRule="auto"/>
      <w:outlineLvl w:val="2"/>
    </w:pPr>
    <w:rPr>
      <w:rFonts w:ascii="XO Thames" w:hAnsi="XO Thames"/>
      <w:b/>
      <w:i/>
      <w:sz w:val="26"/>
    </w:rPr>
  </w:style>
  <w:style w:type="paragraph" w:styleId="4">
    <w:name w:val="heading 4"/>
    <w:uiPriority w:val="9"/>
    <w:qFormat/>
    <w:pPr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uiPriority w:val="9"/>
    <w:qFormat/>
    <w:pPr>
      <w:outlineLvl w:val="4"/>
    </w:pPr>
    <w:rPr>
      <w:rFonts w:ascii="XO Thames" w:hAnsi="XO Thames"/>
      <w:b/>
      <w:sz w:val="26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basedOn w:val="10"/>
    <w:uiPriority w:val="99"/>
    <w:qFormat/>
    <w:rPr>
      <w:b/>
      <w:sz w:val="36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Contents2">
    <w:name w:val="Contents 2"/>
    <w:qFormat/>
  </w:style>
  <w:style w:type="character" w:customStyle="1" w:styleId="a7">
    <w:name w:val="Верхний и нижний колонтитулы"/>
    <w:qFormat/>
    <w:rPr>
      <w:rFonts w:ascii="XO Thames" w:hAnsi="XO Thames"/>
      <w:sz w:val="20"/>
    </w:rPr>
  </w:style>
  <w:style w:type="character" w:customStyle="1" w:styleId="Contents4">
    <w:name w:val="Contents 4"/>
    <w:qFormat/>
  </w:style>
  <w:style w:type="character" w:customStyle="1" w:styleId="Contents6">
    <w:name w:val="Contents 6"/>
    <w:qFormat/>
  </w:style>
  <w:style w:type="character" w:customStyle="1" w:styleId="Contents7">
    <w:name w:val="Contents 7"/>
    <w:qFormat/>
  </w:style>
  <w:style w:type="character" w:customStyle="1" w:styleId="10">
    <w:name w:val="Название объекта1"/>
    <w:qFormat/>
    <w:rPr>
      <w:b/>
      <w:sz w:val="36"/>
    </w:rPr>
  </w:style>
  <w:style w:type="character" w:customStyle="1" w:styleId="Footnote">
    <w:name w:val="Footnote"/>
    <w:qFormat/>
    <w:rPr>
      <w:rFonts w:ascii="XO Thames" w:hAnsi="XO Thames"/>
    </w:rPr>
  </w:style>
  <w:style w:type="character" w:customStyle="1" w:styleId="11">
    <w:name w:val="Основной шрифт абзаца1"/>
    <w:qFormat/>
  </w:style>
  <w:style w:type="character" w:customStyle="1" w:styleId="31">
    <w:name w:val="Заголовок 31"/>
    <w:qFormat/>
    <w:rPr>
      <w:rFonts w:ascii="XO Thames" w:hAnsi="XO Thames"/>
      <w:b/>
      <w:i/>
    </w:rPr>
  </w:style>
  <w:style w:type="character" w:customStyle="1" w:styleId="a8">
    <w:name w:val="Заголовок"/>
    <w:qFormat/>
    <w:rPr>
      <w:rFonts w:ascii="Liberation Sans" w:hAnsi="Liberation Sans"/>
      <w:sz w:val="28"/>
    </w:rPr>
  </w:style>
  <w:style w:type="character" w:customStyle="1" w:styleId="Textbody">
    <w:name w:val="Text body"/>
    <w:qFormat/>
  </w:style>
  <w:style w:type="character" w:customStyle="1" w:styleId="12">
    <w:name w:val="Текст выноски1"/>
    <w:qFormat/>
    <w:rPr>
      <w:rFonts w:ascii="Tahoma" w:hAnsi="Tahoma"/>
      <w:sz w:val="16"/>
    </w:rPr>
  </w:style>
  <w:style w:type="character" w:customStyle="1" w:styleId="Contents5">
    <w:name w:val="Contents 5"/>
    <w:qFormat/>
  </w:style>
  <w:style w:type="character" w:customStyle="1" w:styleId="Contents8">
    <w:name w:val="Contents 8"/>
    <w:qFormat/>
  </w:style>
  <w:style w:type="character" w:customStyle="1" w:styleId="20">
    <w:name w:val="Основной шрифт абзаца2"/>
    <w:qFormat/>
  </w:style>
  <w:style w:type="character" w:customStyle="1" w:styleId="ConsPlusNormal">
    <w:name w:val="ConsPlusNormal"/>
    <w:qFormat/>
    <w:rPr>
      <w:rFonts w:ascii="Arial" w:hAnsi="Arial"/>
      <w:sz w:val="20"/>
    </w:rPr>
  </w:style>
  <w:style w:type="character" w:customStyle="1" w:styleId="13">
    <w:name w:val="Нижний колонтитул1"/>
    <w:qFormat/>
  </w:style>
  <w:style w:type="character" w:customStyle="1" w:styleId="14">
    <w:name w:val="Гиперссылка1"/>
    <w:qFormat/>
    <w:rPr>
      <w:rFonts w:ascii="Calibri" w:hAnsi="Calibri"/>
      <w:color w:val="0000FF"/>
      <w:u w:val="single"/>
    </w:rPr>
  </w:style>
  <w:style w:type="character" w:customStyle="1" w:styleId="Contents3">
    <w:name w:val="Contents 3"/>
    <w:qFormat/>
  </w:style>
  <w:style w:type="character" w:customStyle="1" w:styleId="15">
    <w:name w:val="Обычный1"/>
    <w:qFormat/>
    <w:rPr>
      <w:rFonts w:ascii="Times New Roman" w:hAnsi="Times New Roman"/>
      <w:color w:val="000000"/>
      <w:spacing w:val="0"/>
      <w:sz w:val="26"/>
    </w:rPr>
  </w:style>
  <w:style w:type="character" w:customStyle="1" w:styleId="21">
    <w:name w:val="Основной текст 21"/>
    <w:qFormat/>
    <w:rPr>
      <w:sz w:val="28"/>
    </w:rPr>
  </w:style>
  <w:style w:type="character" w:customStyle="1" w:styleId="16">
    <w:name w:val="Верхний колонтитул1"/>
    <w:qFormat/>
  </w:style>
  <w:style w:type="character" w:customStyle="1" w:styleId="-">
    <w:name w:val="Интернет-ссылка"/>
    <w:rPr>
      <w:rFonts w:ascii="Calibri" w:hAnsi="Calibri"/>
      <w:color w:val="0000FF"/>
      <w:u w:val="single"/>
    </w:rPr>
  </w:style>
  <w:style w:type="character" w:customStyle="1" w:styleId="51">
    <w:name w:val="Заголовок 51"/>
    <w:qFormat/>
    <w:rPr>
      <w:rFonts w:ascii="XO Thames" w:hAnsi="XO Thames"/>
      <w:b/>
    </w:rPr>
  </w:style>
  <w:style w:type="character" w:customStyle="1" w:styleId="110">
    <w:name w:val="Заголовок 11"/>
    <w:qFormat/>
    <w:rPr>
      <w:b/>
      <w:spacing w:val="-20"/>
      <w:sz w:val="32"/>
    </w:rPr>
  </w:style>
  <w:style w:type="character" w:customStyle="1" w:styleId="Contents1">
    <w:name w:val="Contents 1"/>
    <w:qFormat/>
    <w:rPr>
      <w:rFonts w:ascii="XO Thames" w:hAnsi="XO Thames"/>
      <w:b/>
    </w:rPr>
  </w:style>
  <w:style w:type="character" w:customStyle="1" w:styleId="Contents9">
    <w:name w:val="Contents 9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17">
    <w:name w:val="Указатель1"/>
    <w:qFormat/>
  </w:style>
  <w:style w:type="character" w:customStyle="1" w:styleId="18">
    <w:name w:val="Список1"/>
    <w:basedOn w:val="Textbody"/>
    <w:qFormat/>
  </w:style>
  <w:style w:type="character" w:customStyle="1" w:styleId="19">
    <w:name w:val="Абзац списка1"/>
    <w:qFormat/>
  </w:style>
  <w:style w:type="character" w:customStyle="1" w:styleId="toc10">
    <w:name w:val="toc 10"/>
    <w:qFormat/>
  </w:style>
  <w:style w:type="character" w:customStyle="1" w:styleId="1a">
    <w:name w:val="Подзаголовок1"/>
    <w:qFormat/>
    <w:rPr>
      <w:rFonts w:ascii="XO Thames" w:hAnsi="XO Thames"/>
      <w:i/>
      <w:color w:val="616161"/>
      <w:sz w:val="24"/>
    </w:rPr>
  </w:style>
  <w:style w:type="character" w:customStyle="1" w:styleId="ConsPlusNormal0">
    <w:name w:val="ConsPlusNormal Знак"/>
    <w:qFormat/>
    <w:rPr>
      <w:rFonts w:ascii="Arial" w:hAnsi="Arial"/>
      <w:sz w:val="20"/>
    </w:rPr>
  </w:style>
  <w:style w:type="character" w:customStyle="1" w:styleId="1b">
    <w:name w:val="Название1"/>
    <w:qFormat/>
    <w:rPr>
      <w:rFonts w:ascii="XO Thames" w:hAnsi="XO Thames"/>
      <w:b/>
      <w:sz w:val="52"/>
    </w:rPr>
  </w:style>
  <w:style w:type="character" w:customStyle="1" w:styleId="41">
    <w:name w:val="Заголовок 41"/>
    <w:qFormat/>
    <w:rPr>
      <w:rFonts w:ascii="XO Thames" w:hAnsi="XO Thames"/>
      <w:b/>
      <w:color w:val="595959"/>
      <w:sz w:val="26"/>
    </w:rPr>
  </w:style>
  <w:style w:type="character" w:customStyle="1" w:styleId="210">
    <w:name w:val="Заголовок 21"/>
    <w:qFormat/>
    <w:rPr>
      <w:rFonts w:ascii="XO Thames" w:hAnsi="XO Thames"/>
      <w:b/>
      <w:color w:val="00A0FF"/>
      <w:sz w:val="26"/>
    </w:rPr>
  </w:style>
  <w:style w:type="paragraph" w:customStyle="1" w:styleId="a9">
    <w:name w:val="Заголовок"/>
    <w:next w:val="aa"/>
    <w:qFormat/>
    <w:rPr>
      <w:rFonts w:ascii="Liberation Sans" w:hAnsi="Liberation Sans"/>
      <w:sz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Textbody0"/>
  </w:style>
  <w:style w:type="paragraph" w:styleId="ac">
    <w:name w:val="caption"/>
    <w:qFormat/>
    <w:rPr>
      <w:b/>
      <w:sz w:val="36"/>
    </w:rPr>
  </w:style>
  <w:style w:type="paragraph" w:styleId="ad">
    <w:name w:val="index heading"/>
    <w:qFormat/>
    <w:rPr>
      <w:sz w:val="26"/>
    </w:rPr>
  </w:style>
  <w:style w:type="paragraph" w:styleId="ae">
    <w:name w:val="No Spacing"/>
    <w:uiPriority w:val="1"/>
    <w:qFormat/>
  </w:style>
  <w:style w:type="paragraph" w:styleId="22">
    <w:name w:val="Quote"/>
    <w:basedOn w:val="a"/>
    <w:next w:val="a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paragraph" w:styleId="af0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1">
    <w:name w:val="endnote text"/>
    <w:basedOn w:val="a"/>
    <w:uiPriority w:val="99"/>
    <w:semiHidden/>
    <w:unhideWhenUsed/>
    <w:rPr>
      <w:sz w:val="20"/>
    </w:rPr>
  </w:style>
  <w:style w:type="paragraph" w:styleId="af2">
    <w:name w:val="TOC Heading"/>
    <w:uiPriority w:val="39"/>
    <w:unhideWhenUsed/>
    <w:qFormat/>
  </w:style>
  <w:style w:type="paragraph" w:styleId="23">
    <w:name w:val="toc 2"/>
    <w:next w:val="a"/>
    <w:uiPriority w:val="39"/>
    <w:pPr>
      <w:spacing w:after="200" w:line="276" w:lineRule="auto"/>
      <w:ind w:left="200"/>
    </w:pPr>
    <w:rPr>
      <w:sz w:val="26"/>
    </w:rPr>
  </w:style>
  <w:style w:type="paragraph" w:customStyle="1" w:styleId="af3">
    <w:name w:val="Верхний и нижний колонтитулы"/>
    <w:qFormat/>
    <w:rPr>
      <w:rFonts w:ascii="XO Thames" w:hAnsi="XO Thames"/>
    </w:rPr>
  </w:style>
  <w:style w:type="paragraph" w:styleId="40">
    <w:name w:val="toc 4"/>
    <w:next w:val="a"/>
    <w:uiPriority w:val="39"/>
    <w:pPr>
      <w:spacing w:after="200" w:line="276" w:lineRule="auto"/>
      <w:ind w:left="600"/>
    </w:pPr>
    <w:rPr>
      <w:sz w:val="26"/>
    </w:rPr>
  </w:style>
  <w:style w:type="paragraph" w:styleId="60">
    <w:name w:val="toc 6"/>
    <w:next w:val="a"/>
    <w:uiPriority w:val="39"/>
    <w:pPr>
      <w:spacing w:after="200" w:line="276" w:lineRule="auto"/>
      <w:ind w:left="1000"/>
    </w:pPr>
    <w:rPr>
      <w:sz w:val="26"/>
    </w:rPr>
  </w:style>
  <w:style w:type="paragraph" w:customStyle="1" w:styleId="30">
    <w:name w:val="Основной шрифт абзаца3"/>
    <w:qFormat/>
    <w:rPr>
      <w:sz w:val="26"/>
    </w:rPr>
  </w:style>
  <w:style w:type="paragraph" w:styleId="70">
    <w:name w:val="toc 7"/>
    <w:next w:val="a"/>
    <w:uiPriority w:val="39"/>
    <w:pPr>
      <w:spacing w:after="200" w:line="276" w:lineRule="auto"/>
      <w:ind w:left="1200"/>
    </w:pPr>
    <w:rPr>
      <w:sz w:val="26"/>
    </w:rPr>
  </w:style>
  <w:style w:type="paragraph" w:customStyle="1" w:styleId="Footnote0">
    <w:name w:val="Footnote"/>
    <w:qFormat/>
    <w:rPr>
      <w:rFonts w:ascii="XO Thames" w:hAnsi="XO Thames"/>
      <w:sz w:val="26"/>
    </w:rPr>
  </w:style>
  <w:style w:type="paragraph" w:customStyle="1" w:styleId="1c">
    <w:name w:val="Основной шрифт абзаца1"/>
    <w:qFormat/>
    <w:rPr>
      <w:sz w:val="26"/>
    </w:rPr>
  </w:style>
  <w:style w:type="paragraph" w:styleId="af4">
    <w:name w:val="Balloon Text"/>
    <w:qFormat/>
    <w:rPr>
      <w:rFonts w:ascii="Tahoma" w:hAnsi="Tahoma"/>
      <w:sz w:val="16"/>
    </w:rPr>
  </w:style>
  <w:style w:type="paragraph" w:customStyle="1" w:styleId="Contents50">
    <w:name w:val="Contents 5"/>
    <w:qFormat/>
    <w:rPr>
      <w:sz w:val="26"/>
    </w:rPr>
  </w:style>
  <w:style w:type="paragraph" w:customStyle="1" w:styleId="Contents70">
    <w:name w:val="Contents 7"/>
    <w:qFormat/>
    <w:rPr>
      <w:sz w:val="26"/>
    </w:rPr>
  </w:style>
  <w:style w:type="paragraph" w:customStyle="1" w:styleId="Textbody0">
    <w:name w:val="Text body"/>
    <w:qFormat/>
    <w:rPr>
      <w:sz w:val="26"/>
    </w:rPr>
  </w:style>
  <w:style w:type="paragraph" w:customStyle="1" w:styleId="Contents60">
    <w:name w:val="Contents 6"/>
    <w:qFormat/>
    <w:rPr>
      <w:sz w:val="26"/>
    </w:rPr>
  </w:style>
  <w:style w:type="paragraph" w:customStyle="1" w:styleId="Contents80">
    <w:name w:val="Contents 8"/>
    <w:qFormat/>
    <w:rPr>
      <w:sz w:val="26"/>
    </w:rPr>
  </w:style>
  <w:style w:type="paragraph" w:customStyle="1" w:styleId="24">
    <w:name w:val="Основной шрифт абзаца2"/>
    <w:qFormat/>
    <w:rPr>
      <w:sz w:val="26"/>
    </w:rPr>
  </w:style>
  <w:style w:type="paragraph" w:customStyle="1" w:styleId="ConsPlusNormal1">
    <w:name w:val="ConsPlusNormal"/>
    <w:qFormat/>
    <w:rPr>
      <w:rFonts w:ascii="Arial" w:hAnsi="Arial"/>
    </w:rPr>
  </w:style>
  <w:style w:type="paragraph" w:customStyle="1" w:styleId="Contents20">
    <w:name w:val="Contents 2"/>
    <w:qFormat/>
    <w:rPr>
      <w:sz w:val="26"/>
    </w:rPr>
  </w:style>
  <w:style w:type="paragraph" w:customStyle="1" w:styleId="Contents40">
    <w:name w:val="Contents 4"/>
    <w:qFormat/>
    <w:rPr>
      <w:sz w:val="26"/>
    </w:rPr>
  </w:style>
  <w:style w:type="paragraph" w:styleId="af5">
    <w:name w:val="footer"/>
    <w:rPr>
      <w:sz w:val="26"/>
    </w:rPr>
  </w:style>
  <w:style w:type="paragraph" w:customStyle="1" w:styleId="1d">
    <w:name w:val="Гиперссылка1"/>
    <w:qFormat/>
    <w:pPr>
      <w:spacing w:after="200" w:line="276" w:lineRule="auto"/>
    </w:pPr>
    <w:rPr>
      <w:color w:val="0000FF"/>
      <w:sz w:val="26"/>
      <w:u w:val="single"/>
    </w:rPr>
  </w:style>
  <w:style w:type="paragraph" w:styleId="32">
    <w:name w:val="toc 3"/>
    <w:next w:val="a"/>
    <w:uiPriority w:val="39"/>
    <w:pPr>
      <w:spacing w:after="200" w:line="276" w:lineRule="auto"/>
      <w:ind w:left="400"/>
    </w:pPr>
    <w:rPr>
      <w:sz w:val="26"/>
    </w:rPr>
  </w:style>
  <w:style w:type="paragraph" w:customStyle="1" w:styleId="1e">
    <w:name w:val="Обычный1"/>
    <w:qFormat/>
    <w:rPr>
      <w:rFonts w:ascii="Times New Roman" w:hAnsi="Times New Roman"/>
      <w:sz w:val="26"/>
    </w:rPr>
  </w:style>
  <w:style w:type="paragraph" w:styleId="25">
    <w:name w:val="Body Text 2"/>
    <w:basedOn w:val="a"/>
    <w:qFormat/>
    <w:pPr>
      <w:jc w:val="both"/>
    </w:pPr>
    <w:rPr>
      <w:sz w:val="28"/>
    </w:rPr>
  </w:style>
  <w:style w:type="paragraph" w:customStyle="1" w:styleId="Contents30">
    <w:name w:val="Contents 3"/>
    <w:qFormat/>
    <w:rPr>
      <w:sz w:val="26"/>
    </w:rPr>
  </w:style>
  <w:style w:type="paragraph" w:styleId="af6">
    <w:name w:val="header"/>
    <w:rPr>
      <w:sz w:val="26"/>
    </w:rPr>
  </w:style>
  <w:style w:type="paragraph" w:customStyle="1" w:styleId="-0">
    <w:name w:val="Интернет-ссылка"/>
    <w:qFormat/>
    <w:rPr>
      <w:color w:val="0000FF"/>
      <w:sz w:val="26"/>
      <w:u w:val="single"/>
    </w:rPr>
  </w:style>
  <w:style w:type="paragraph" w:customStyle="1" w:styleId="26">
    <w:name w:val="Гиперссылка2"/>
    <w:qFormat/>
    <w:rPr>
      <w:color w:val="0000FF"/>
      <w:sz w:val="26"/>
      <w:u w:val="single"/>
    </w:rPr>
  </w:style>
  <w:style w:type="paragraph" w:styleId="1f">
    <w:name w:val="toc 1"/>
    <w:next w:val="a"/>
    <w:uiPriority w:val="39"/>
    <w:pPr>
      <w:spacing w:after="200" w:line="276" w:lineRule="auto"/>
    </w:pPr>
    <w:rPr>
      <w:rFonts w:ascii="XO Thames" w:hAnsi="XO Thames"/>
      <w:b/>
      <w:sz w:val="26"/>
    </w:rPr>
  </w:style>
  <w:style w:type="paragraph" w:customStyle="1" w:styleId="Contents90">
    <w:name w:val="Contents 9"/>
    <w:qFormat/>
    <w:rPr>
      <w:sz w:val="26"/>
    </w:rPr>
  </w:style>
  <w:style w:type="paragraph" w:styleId="90">
    <w:name w:val="toc 9"/>
    <w:next w:val="a"/>
    <w:uiPriority w:val="39"/>
    <w:pPr>
      <w:spacing w:after="200" w:line="276" w:lineRule="auto"/>
      <w:ind w:left="1600"/>
    </w:pPr>
    <w:rPr>
      <w:sz w:val="26"/>
    </w:rPr>
  </w:style>
  <w:style w:type="paragraph" w:styleId="80">
    <w:name w:val="toc 8"/>
    <w:next w:val="a"/>
    <w:uiPriority w:val="39"/>
    <w:pPr>
      <w:spacing w:after="200" w:line="276" w:lineRule="auto"/>
      <w:ind w:left="1400"/>
    </w:pPr>
    <w:rPr>
      <w:sz w:val="26"/>
    </w:rPr>
  </w:style>
  <w:style w:type="paragraph" w:customStyle="1" w:styleId="Contents10">
    <w:name w:val="Contents 1"/>
    <w:qFormat/>
    <w:rPr>
      <w:rFonts w:ascii="XO Thames" w:hAnsi="XO Thames"/>
      <w:b/>
      <w:sz w:val="26"/>
    </w:rPr>
  </w:style>
  <w:style w:type="paragraph" w:styleId="50">
    <w:name w:val="toc 5"/>
    <w:next w:val="a"/>
    <w:uiPriority w:val="39"/>
    <w:pPr>
      <w:spacing w:after="200" w:line="276" w:lineRule="auto"/>
      <w:ind w:left="800"/>
    </w:pPr>
    <w:rPr>
      <w:sz w:val="26"/>
    </w:rPr>
  </w:style>
  <w:style w:type="paragraph" w:styleId="af7">
    <w:name w:val="List Paragraph"/>
    <w:qFormat/>
    <w:rPr>
      <w:sz w:val="26"/>
    </w:rPr>
  </w:style>
  <w:style w:type="paragraph" w:customStyle="1" w:styleId="toc100">
    <w:name w:val="toc 10"/>
    <w:next w:val="a"/>
    <w:uiPriority w:val="39"/>
    <w:qFormat/>
    <w:pPr>
      <w:spacing w:after="200" w:line="276" w:lineRule="auto"/>
      <w:ind w:left="1800"/>
    </w:pPr>
    <w:rPr>
      <w:sz w:val="26"/>
    </w:rPr>
  </w:style>
  <w:style w:type="paragraph" w:styleId="af8">
    <w:name w:val="Subtitle"/>
    <w:uiPriority w:val="11"/>
    <w:qFormat/>
    <w:rPr>
      <w:rFonts w:ascii="XO Thames" w:hAnsi="XO Thames"/>
      <w:i/>
      <w:color w:val="616161"/>
      <w:sz w:val="24"/>
    </w:rPr>
  </w:style>
  <w:style w:type="paragraph" w:customStyle="1" w:styleId="ConsPlusNormal2">
    <w:name w:val="ConsPlusNormal Знак"/>
    <w:qFormat/>
    <w:rPr>
      <w:rFonts w:ascii="Arial" w:hAnsi="Arial"/>
    </w:rPr>
  </w:style>
  <w:style w:type="paragraph" w:styleId="af9">
    <w:name w:val="Title"/>
    <w:next w:val="a"/>
    <w:uiPriority w:val="10"/>
    <w:qFormat/>
    <w:pPr>
      <w:spacing w:after="200" w:line="276" w:lineRule="auto"/>
    </w:pPr>
    <w:rPr>
      <w:rFonts w:ascii="XO Thames" w:hAnsi="XO Thames"/>
      <w:b/>
      <w:sz w:val="52"/>
    </w:rPr>
  </w:style>
  <w:style w:type="table" w:styleId="afa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avo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0.jpg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"/>
                <a:satMod val="300"/>
              </a:schemeClr>
            </a:gs>
            <a:gs pos="35">
              <a:schemeClr val="phClr">
                <a:tint val="37"/>
                <a:satMod val="300"/>
              </a:schemeClr>
            </a:gs>
            <a:gs pos="100">
              <a:schemeClr val="phClr">
                <a:tint val="15"/>
                <a:satMod val="350"/>
              </a:schemeClr>
            </a:gs>
          </a:gsLst>
        </a:gradFill>
        <a:gradFill>
          <a:gsLst>
            <a:gs pos="0">
              <a:schemeClr val="phClr">
                <a:shade val="51"/>
                <a:satMod val="130"/>
              </a:schemeClr>
            </a:gs>
            <a:gs pos="80">
              <a:schemeClr val="phClr">
                <a:shade val="93"/>
                <a:satMod val="130"/>
              </a:schemeClr>
            </a:gs>
            <a:gs pos="100">
              <a:schemeClr val="phClr">
                <a:shade val="94"/>
                <a:satMod val="135"/>
              </a:schemeClr>
            </a:gs>
          </a:gsLst>
        </a:gradFill>
      </a:fillStyleLst>
      <a:lnStyleLst>
        <a:ln w="9525">
          <a:solidFill>
            <a:schemeClr val="phClr">
              <a:shade val="95"/>
              <a:satMod val="105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"/>
                <a:satMod val="350"/>
              </a:schemeClr>
            </a:gs>
            <a:gs pos="40">
              <a:schemeClr val="phClr">
                <a:tint val="45"/>
                <a:shade val="99"/>
                <a:satMod val="350"/>
              </a:schemeClr>
            </a:gs>
            <a:gs pos="100">
              <a:schemeClr val="phClr">
                <a:shade val="20"/>
                <a:satMod val="255"/>
              </a:schemeClr>
            </a:gs>
          </a:gsLst>
        </a:gradFill>
        <a:gradFill>
          <a:gsLst>
            <a:gs pos="0">
              <a:schemeClr val="phClr">
                <a:tint val="80"/>
                <a:satMod val="300"/>
              </a:schemeClr>
            </a:gs>
            <a:gs pos="100">
              <a:schemeClr val="phClr">
                <a:shade val="30"/>
                <a:satMod val="2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Ольга Новикова</cp:lastModifiedBy>
  <cp:revision>75</cp:revision>
  <dcterms:created xsi:type="dcterms:W3CDTF">2022-04-13T06:51:00Z</dcterms:created>
  <dcterms:modified xsi:type="dcterms:W3CDTF">2022-04-13T06:58:00Z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false</vt:bool>
  </property>
</Properties>
</file>